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106CBA" w:rsidRPr="00106CBA" w:rsidTr="00106CBA">
        <w:trPr>
          <w:trHeight w:hRule="exact" w:val="1883"/>
        </w:trPr>
        <w:tc>
          <w:tcPr>
            <w:tcW w:w="9639" w:type="dxa"/>
            <w:gridSpan w:val="5"/>
          </w:tcPr>
          <w:p w:rsidR="00106CBA" w:rsidRPr="00106CBA" w:rsidRDefault="00106CBA" w:rsidP="00106CBA">
            <w:pPr>
              <w:keepNext/>
              <w:tabs>
                <w:tab w:val="left" w:pos="2977"/>
              </w:tabs>
              <w:spacing w:before="360" w:after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C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106CBA" w:rsidRPr="00106CBA" w:rsidRDefault="00106CBA" w:rsidP="00106CBA">
            <w:pPr>
              <w:keepNext/>
              <w:spacing w:after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06CBA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06CBA" w:rsidRPr="00106CBA" w:rsidTr="00106CB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106CBA" w:rsidRPr="00106CBA" w:rsidRDefault="00B25B83" w:rsidP="00106CBA">
            <w:pPr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15.08.2022</w:t>
            </w:r>
          </w:p>
        </w:tc>
        <w:tc>
          <w:tcPr>
            <w:tcW w:w="2731" w:type="dxa"/>
          </w:tcPr>
          <w:p w:rsidR="00106CBA" w:rsidRPr="00106CBA" w:rsidRDefault="00106CBA" w:rsidP="00106CBA">
            <w:pP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106CBA" w:rsidRPr="00106CBA" w:rsidRDefault="00106CBA" w:rsidP="00106CB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C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106CBA" w:rsidRPr="00106CBA" w:rsidRDefault="00B25B83" w:rsidP="00B25B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439-П</w:t>
            </w:r>
          </w:p>
        </w:tc>
      </w:tr>
      <w:tr w:rsidR="00106CBA" w:rsidRPr="00106CBA" w:rsidTr="00106CB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106CBA" w:rsidRPr="00106CBA" w:rsidRDefault="00106CBA" w:rsidP="00106CBA">
            <w:pPr>
              <w:tabs>
                <w:tab w:val="left" w:pos="27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84254C" w:rsidRDefault="0084254C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</w:p>
    <w:p w:rsidR="0084254C" w:rsidRDefault="00E65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Кировской области от 20.05.2022 № 249-П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Порядок отбора новых инвестиционных проектов, утвержденный постановлением Правительства Кировской области                          от 20.05.2022 № 249-П «Об утверждении Порядка отбора новых инвестиционных проектов», следующие изменения: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разделе 2 «Порядок проведения отбора новых инвестиционных проектов»: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 пункте 2.3: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1.1.1.1. Подпункт 2.3.11 изложить в следующей редакции: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«2.3.11. Справки об исполнении заявителем обязанности по уплате налоговых сборов, страховых взносов, пеней, штрафов, процентов </w:t>
      </w:r>
      <w:r>
        <w:rPr>
          <w:rFonts w:ascii="Times New Roman" w:hAnsi="Times New Roman" w:cs="Times New Roman"/>
          <w:sz w:val="28"/>
          <w:szCs w:val="28"/>
        </w:rPr>
        <w:br/>
        <w:t>(КНД 1120101), выданной налоговой инспекцией по состоянию на 1-е число месяца, предшествующего месяцу подачи заявки».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1.1.1.2. Абзац пятый подпункта 2.3.12 изложить в следующей редакции: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размере среднемесячной заработной платы работников заявителя 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1-е число месяца, предшествующего месяцу подачи заявки».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Абзац первый пункта 2.15 после слов «по 9 марта или</w:t>
      </w:r>
      <w:r>
        <w:rPr>
          <w:rFonts w:ascii="Times New Roman" w:hAnsi="Times New Roman" w:cs="Times New Roman"/>
          <w:sz w:val="28"/>
          <w:szCs w:val="28"/>
        </w:rPr>
        <w:br/>
        <w:t>по 9 августа» дополнить словами «(в 2022 году – по 19 августа)».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Пункт 2.19 после слов «по 25 марта или по 25 августа» дополнить словами «(в 2022 году – по 30 августа)».</w:t>
      </w:r>
    </w:p>
    <w:p w:rsidR="0084254C" w:rsidRDefault="008425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Приложение № 1 к Порядку 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br/>
        <w:t>согласно приложению.</w:t>
      </w:r>
    </w:p>
    <w:p w:rsidR="0084254C" w:rsidRDefault="00E657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br/>
        <w:t>с 10.06.2022.</w:t>
      </w:r>
    </w:p>
    <w:p w:rsidR="0084254C" w:rsidRDefault="0084254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6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B25B83" w:rsidTr="00B25B83">
        <w:trPr>
          <w:trHeight w:val="620"/>
        </w:trPr>
        <w:tc>
          <w:tcPr>
            <w:tcW w:w="4677" w:type="dxa"/>
          </w:tcPr>
          <w:p w:rsidR="00B25B83" w:rsidRPr="00B25B83" w:rsidRDefault="00B25B83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5B83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B25B83" w:rsidRDefault="00B25B83" w:rsidP="007D66FF">
            <w:pPr>
              <w:autoSpaceDE w:val="0"/>
              <w:autoSpaceDN w:val="0"/>
              <w:adjustRightInd w:val="0"/>
              <w:spacing w:after="36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5B83">
              <w:rPr>
                <w:rFonts w:ascii="Times New Roman" w:hAnsi="Times New Roman" w:cs="Times New Roman"/>
                <w:sz w:val="28"/>
                <w:szCs w:val="28"/>
              </w:rPr>
              <w:t>Кировской области    А.А. Чурин</w:t>
            </w:r>
          </w:p>
        </w:tc>
      </w:tr>
    </w:tbl>
    <w:p w:rsidR="0084254C" w:rsidRDefault="0084254C">
      <w:pPr>
        <w:jc w:val="both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sectPr w:rsidR="0084254C">
      <w:headerReference w:type="default" r:id="rId9"/>
      <w:headerReference w:type="first" r:id="rId10"/>
      <w:pgSz w:w="11906" w:h="16838"/>
      <w:pgMar w:top="1418" w:right="567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D4" w:rsidRDefault="00055ED4">
      <w:r>
        <w:separator/>
      </w:r>
    </w:p>
  </w:endnote>
  <w:endnote w:type="continuationSeparator" w:id="0">
    <w:p w:rsidR="00055ED4" w:rsidRDefault="0005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D4" w:rsidRDefault="00055ED4">
      <w:r>
        <w:separator/>
      </w:r>
    </w:p>
  </w:footnote>
  <w:footnote w:type="continuationSeparator" w:id="0">
    <w:p w:rsidR="00055ED4" w:rsidRDefault="0005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84254C" w:rsidRDefault="00E6578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54C" w:rsidRDefault="0084254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84254C" w:rsidRDefault="00E65783">
        <w:pPr>
          <w:pStyle w:val="ae"/>
          <w:jc w:val="center"/>
        </w:pPr>
        <w:r>
          <w:rPr>
            <w:noProof/>
          </w:rPr>
          <w:drawing>
            <wp:inline distT="0" distB="0" distL="0" distR="0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B25B83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54C"/>
    <w:rsid w:val="00055ED4"/>
    <w:rsid w:val="00106CBA"/>
    <w:rsid w:val="0013176A"/>
    <w:rsid w:val="0020571F"/>
    <w:rsid w:val="004D61D4"/>
    <w:rsid w:val="00676B55"/>
    <w:rsid w:val="006F092C"/>
    <w:rsid w:val="007622A9"/>
    <w:rsid w:val="007D66FF"/>
    <w:rsid w:val="008002B5"/>
    <w:rsid w:val="00822AAB"/>
    <w:rsid w:val="0084254C"/>
    <w:rsid w:val="00B25B83"/>
    <w:rsid w:val="00E65783"/>
    <w:rsid w:val="00E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976B-379A-4ED2-8FE3-EA2FF320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60</cp:revision>
  <cp:lastPrinted>2022-08-15T06:23:00Z</cp:lastPrinted>
  <dcterms:created xsi:type="dcterms:W3CDTF">2021-12-28T09:23:00Z</dcterms:created>
  <dcterms:modified xsi:type="dcterms:W3CDTF">2022-08-16T11:36:00Z</dcterms:modified>
</cp:coreProperties>
</file>